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1906"/>
        <w:tblBorders>
          <w:top w:val="single" w:color="auto" w:sz="4"/>
          <w:left w:val="single" w:color="auto" w:sz="4"/>
          <w:bottom w:val="single" w:color="auto" w:sz="4"/>
          <w:right w:val="single" w:color="auto" w:sz="4"/>
          <w:insideH w:val="single" w:color="auto" w:sz="4"/>
          <w:insideV w:val="single" w:color="auto" w:sz="4"/>
        </w:tblBorders>
      </w:tblPr>
      <w:tblGrid>
        <w:gridCol w:w="11906"/>
      </w:tblGrid>
      <w:tr>
        <w:trPr>
          <w:trHeight w:val="16838" w:hRule="atLeast"/>
        </w:trPr>
        <w:tc>
          <w:tcPr>
            <w:tcW w:type="dxa" w:w="11906"/>
            <w:tcBorders>
              <w:top w:val="none" w:color="FFFFFF" w:sz="0"/>
              <w:left w:val="none" w:color="FFFFFF" w:sz="0"/>
              <w:bottom w:val="none" w:color="FFFFFF" w:sz="0"/>
              <w:right w:val="none" w:color="FFFFFF" w:sz="0"/>
            </w:tcBorders>
            <w:shd w:fill="0B1F45" w:color="auto" w:val="clear"/>
            <w:tcMar>
              <w:top w:type="dxa" w:w="1800"/>
              <w:left w:type="dxa" w:w="1000"/>
              <w:bottom w:type="dxa" w:w="1800"/>
              <w:right w:type="dxa" w:w="1000"/>
            </w:tcMar>
            <w:vAlign w:val="center"/>
          </w:tcPr>
          <w:p>
            <w:pPr>
              <w:spacing w:after="500"/>
              <w:jc w:val="left"/>
            </w:pPr>
            <w:r>
              <w:drawing>
                <wp:inline distT="0" distB="0" distL="0" distR="0">
                  <wp:extent cx="3409950" cy="7429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3409950" cy="742950"/>
                          </a:xfrm>
                          <a:prstGeom prst="rect">
                            <a:avLst/>
                          </a:prstGeom>
                        </pic:spPr>
                      </pic:pic>
                    </a:graphicData>
                  </a:graphic>
                </wp:inline>
              </w:drawing>
            </w:r>
          </w:p>
          <w:p>
            <w:pPr>
              <w:spacing w:after="100"/>
            </w:pPr>
            <w:r>
              <w:rPr>
                <w:rFonts w:ascii="Calibri" w:cs="Calibri" w:eastAsia="Calibri" w:hAnsi="Calibri"/>
                <w:b/>
                <w:bCs/>
                <w:color w:val="FFFFFF"/>
                <w:spacing w:val="8"/>
                <w:sz w:val="24"/>
                <w:szCs w:val="24"/>
              </w:rPr>
              <w:t xml:space="preserve">CLINICAL TRIAL START-UP TOOLKIT — FILLED-IN EXAMPLE SET</w:t>
            </w:r>
          </w:p>
          <w:p>
            <w:pPr>
              <w:spacing w:after="40"/>
            </w:pPr>
            <w:r>
              <w:rPr>
                <w:rFonts w:ascii="Calibri" w:cs="Calibri" w:eastAsia="Calibri" w:hAnsi="Calibri"/>
                <w:b/>
                <w:bCs/>
                <w:color w:val="FFFFFF"/>
                <w:sz w:val="46"/>
                <w:szCs w:val="46"/>
              </w:rPr>
              <w:t xml:space="preserve">Country and Site Feasibility Questionnaire</w:t>
            </w:r>
          </w:p>
          <w:p>
            <w:pPr>
              <w:spacing w:after="40"/>
            </w:pPr>
            <w:r>
              <w:rPr>
                <w:rFonts w:ascii="Calibri" w:cs="Calibri" w:eastAsia="Calibri" w:hAnsi="Calibri"/>
                <w:b/>
                <w:bCs/>
                <w:i/>
                <w:iCs/>
                <w:color w:val="F3B5A6"/>
                <w:sz w:val="26"/>
                <w:szCs w:val="26"/>
              </w:rPr>
              <w:t xml:space="preserve">— Completed Example: Site SP-01 —</w:t>
            </w:r>
          </w:p>
          <w:p>
            <w:pPr>
              <w:spacing w:after="700"/>
            </w:pPr>
            <w:r>
              <w:rPr>
                <w:rFonts w:ascii="Calibri" w:cs="Calibri" w:eastAsia="Calibri" w:hAnsi="Calibri"/>
                <w:i/>
                <w:iCs/>
                <w:color w:val="C7CEE3"/>
                <w:sz w:val="22"/>
                <w:szCs w:val="22"/>
              </w:rPr>
              <w:t xml:space="preserve">Component 12 of 12 — Worked Example: Protocol ORACLE-2</w:t>
            </w:r>
          </w:p>
          <w:p>
            <w:pPr>
              <w:pBdr>
                <w:top w:val="single" w:color="E8543A" w:sz="6" w:space="8"/>
              </w:pBdr>
              <w:spacing w:after="100"/>
            </w:pPr>
            <w:r>
              <w:rPr>
                <w:sz w:val="2"/>
                <w:szCs w:val="2"/>
              </w:rPr>
              <w:t xml:space="preserve"/>
            </w:r>
          </w:p>
          <w:p>
            <w:pPr>
              <w:spacing w:after="40" w:before="200"/>
            </w:pPr>
            <w:r>
              <w:rPr>
                <w:rFonts w:ascii="Calibri" w:cs="Calibri" w:eastAsia="Calibri" w:hAnsi="Calibri"/>
                <w:b/>
                <w:bCs/>
                <w:color w:val="FFFFFF"/>
                <w:sz w:val="20"/>
                <w:szCs w:val="20"/>
              </w:rPr>
              <w:t xml:space="preserve">Sample Document — Prepared for Internal Review</w:t>
            </w:r>
          </w:p>
          <w:p>
            <w:pPr>
              <w:spacing w:after="20"/>
            </w:pPr>
            <w:r>
              <w:rPr>
                <w:rFonts w:ascii="Calibri" w:cs="Calibri" w:eastAsia="Calibri" w:hAnsi="Calibri"/>
                <w:color w:val="9AA4C2"/>
                <w:sz w:val="18"/>
                <w:szCs w:val="18"/>
              </w:rPr>
              <w:t xml:space="preserve">Fictional case study — all names, sites, and data are illustrative, not real</w:t>
            </w:r>
          </w:p>
          <w:p>
            <w:pPr>
              <w:spacing w:after="20"/>
            </w:pPr>
            <w:r>
              <w:rPr>
                <w:rFonts w:ascii="Calibri" w:cs="Calibri" w:eastAsia="Calibri" w:hAnsi="Calibri"/>
                <w:color w:val="9AA4C2"/>
                <w:sz w:val="18"/>
                <w:szCs w:val="18"/>
              </w:rPr>
              <w:t xml:space="preserve">Version 1.0 — 3 August 2026</w:t>
            </w:r>
          </w:p>
          <w:p>
            <w:r>
              <w:rPr>
                <w:rFonts w:ascii="Calibri" w:cs="Calibri" w:eastAsia="Calibri" w:hAnsi="Calibri"/>
                <w:color w:val="9AA4C2"/>
                <w:sz w:val="18"/>
                <w:szCs w:val="18"/>
              </w:rPr>
              <w:t xml:space="preserve">expertclinicaltrials.com</w:t>
            </w:r>
          </w:p>
        </w:tc>
      </w:tr>
    </w:tbl>
    <w:p>
      <w:pPr>
        <w:sectPr>
          <w:headerReference w:type="default" r:id="rId7"/>
          <w:footerReference w:type="default" r:id="rId8"/>
          <w:pgSz w:w="11906" w:h="16838" w:orient="portrait"/>
          <w:pgMar w:top="0" w:right="0" w:bottom="0" w:left="0" w:header="0" w:footer="0" w:gutter="0"/>
          <w:pgNumType/>
          <w:docGrid w:linePitch="360"/>
        </w:sectPr>
      </w:pPr>
    </w:p>
    <w:p>
      <w:pPr>
        <w:pStyle w:val="Heading1"/>
        <w:pBdr>
          <w:bottom w:val="single" w:color="E8543A" w:sz="12" w:space="4"/>
        </w:pBdr>
        <w:spacing w:after="160" w:before="320"/>
      </w:pPr>
      <w:r>
        <w:rPr>
          <w:rFonts w:ascii="Calibri" w:cs="Calibri" w:eastAsia="Calibri" w:hAnsi="Calibri"/>
          <w:b/>
          <w:bCs/>
          <w:color w:val="0B1F45"/>
          <w:sz w:val="30"/>
          <w:szCs w:val="30"/>
        </w:rPr>
        <w:t xml:space="preserve">About This Worked Example</w:t>
      </w:r>
    </w:p>
    <w:p>
      <w:pPr>
        <w:spacing w:after="200" w:before="0"/>
      </w:pPr>
      <w:r>
        <w:rPr>
          <w:rFonts w:ascii="Calibri" w:cs="Calibri" w:eastAsia="Calibri" w:hAnsi="Calibri"/>
          <w:color w:val="3A3A3A"/>
          <w:sz w:val="21"/>
          <w:szCs w:val="21"/>
        </w:rPr>
        <w:t xml:space="preserve">This is the Country and Site Feasibility Questionnaire (Toolkit Component 2) as completed by the highest-ranked candidate site in the ORACLE-2 case study used throughout this Filled-In Example Set: Hospital Universitario del Sureste — Oncology Unit (Site ID SP-01), Madrid, Spain. Its responses feed directly into the completed Site Selection Scorecard (Component 3), where SP-01 ranks #1 with a weighted score of 4.45.</w:t>
      </w:r>
    </w:p>
    <w:p>
      <w:r>
        <w:br w:type="page"/>
      </w:r>
    </w:p>
    <w:p>
      <w:pPr>
        <w:pStyle w:val="Heading1"/>
        <w:pBdr>
          <w:bottom w:val="single" w:color="E8543A" w:sz="12" w:space="4"/>
        </w:pBdr>
        <w:spacing w:after="160" w:before="320"/>
      </w:pPr>
      <w:r>
        <w:rPr>
          <w:rFonts w:ascii="Calibri" w:cs="Calibri" w:eastAsia="Calibri" w:hAnsi="Calibri"/>
          <w:b/>
          <w:bCs/>
          <w:color w:val="0B1F45"/>
          <w:sz w:val="30"/>
          <w:szCs w:val="30"/>
        </w:rPr>
        <w:t xml:space="preserve">Country and Site Feasibility Questionnaire — Completed</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4600"/>
        <w:gridCol w:w="6200"/>
      </w:tblGrid>
      <w:tr>
        <w:trPr>
          <w:tblHeader/>
        </w:trPr>
        <w:tc>
          <w:tcPr>
            <w:tcW w:type="dxa" w:w="46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Question</w:t>
            </w:r>
          </w:p>
        </w:tc>
        <w:tc>
          <w:tcPr>
            <w:tcW w:type="dxa" w:w="62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Site Response</w:t>
            </w:r>
          </w:p>
        </w:tc>
      </w:tr>
      <w:tr>
        <w:tc>
          <w:tcPr>
            <w:tcW w:type="dxa" w:w="4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Protocol number / Study title</w:t>
            </w:r>
          </w:p>
        </w:tc>
        <w:tc>
          <w:tcPr>
            <w:tcW w:type="dxa" w:w="6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ORACLE-2 — Phase II Study of [Investigational Agent] vs. SoC in 2nd-Line Advanced NSCLC</w:t>
            </w:r>
          </w:p>
        </w:tc>
      </w:tr>
      <w:tr>
        <w:tc>
          <w:tcPr>
            <w:tcW w:type="dxa" w:w="4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Sponsor / CRO</w:t>
            </w:r>
          </w:p>
        </w:tc>
        <w:tc>
          <w:tcPr>
            <w:tcW w:type="dxa" w:w="6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Solara Oncology Therapeutics, S.A. / Meridian Clinical Solutions (full-service, ES/PL)</w:t>
            </w:r>
          </w:p>
        </w:tc>
      </w:tr>
      <w:tr>
        <w:tc>
          <w:tcPr>
            <w:tcW w:type="dxa" w:w="4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Country</w:t>
            </w:r>
          </w:p>
        </w:tc>
        <w:tc>
          <w:tcPr>
            <w:tcW w:type="dxa" w:w="6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Spain</w:t>
            </w:r>
          </w:p>
        </w:tc>
      </w:tr>
      <w:tr>
        <w:tc>
          <w:tcPr>
            <w:tcW w:type="dxa" w:w="4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Site name / Institution</w:t>
            </w:r>
          </w:p>
        </w:tc>
        <w:tc>
          <w:tcPr>
            <w:tcW w:type="dxa" w:w="6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Hospital Universitario del Sureste — Oncology Unit</w:t>
            </w:r>
          </w:p>
        </w:tc>
      </w:tr>
      <w:tr>
        <w:tc>
          <w:tcPr>
            <w:tcW w:type="dxa" w:w="4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Date completed</w:t>
            </w:r>
          </w:p>
        </w:tc>
        <w:tc>
          <w:tcPr>
            <w:tcW w:type="dxa" w:w="6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18 June 2026</w:t>
            </w:r>
          </w:p>
        </w:tc>
      </w:tr>
      <w:tr>
        <w:tc>
          <w:tcPr>
            <w:tcW w:type="dxa" w:w="4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Completed by (name, role)</w:t>
            </w:r>
          </w:p>
        </w:tc>
        <w:tc>
          <w:tcPr>
            <w:tcW w:type="dxa" w:w="6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Dr. Elena Ruiz Castellanos, Principal Investigator</w:t>
            </w:r>
          </w:p>
        </w:tc>
      </w:tr>
    </w:tbl>
    <w:p>
      <w:pPr>
        <w:spacing w:after="240" w:before="0"/>
      </w:pPr>
      <w:r>
        <w:rPr>
          <w:rFonts w:ascii="Calibri" w:cs="Calibri" w:eastAsia="Calibri" w:hAnsi="Calibri"/>
          <w:color w:val="3A3A3A"/>
          <w:sz w:val="21"/>
          <w:szCs w:val="21"/>
        </w:rPr>
        <w:t xml:space="preserve"/>
      </w:r>
    </w:p>
    <w:p>
      <w:pPr>
        <w:pStyle w:val="Heading2"/>
        <w:spacing w:after="60" w:before="300"/>
      </w:pPr>
      <w:r>
        <w:rPr>
          <w:rFonts w:ascii="Calibri" w:cs="Calibri" w:eastAsia="Calibri" w:hAnsi="Calibri"/>
          <w:b/>
          <w:bCs/>
          <w:color w:val="0B1F45"/>
          <w:sz w:val="24"/>
          <w:szCs w:val="24"/>
        </w:rPr>
        <w:t xml:space="preserve">Section A: Site &amp; Institution Information</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4600"/>
        <w:gridCol w:w="6200"/>
      </w:tblGrid>
      <w:tr>
        <w:trPr>
          <w:tblHeader/>
        </w:trPr>
        <w:tc>
          <w:tcPr>
            <w:tcW w:type="dxa" w:w="46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Question</w:t>
            </w:r>
          </w:p>
        </w:tc>
        <w:tc>
          <w:tcPr>
            <w:tcW w:type="dxa" w:w="62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Site Response</w:t>
            </w:r>
          </w:p>
        </w:tc>
      </w:tr>
      <w:tr>
        <w:tc>
          <w:tcPr>
            <w:tcW w:type="dxa" w:w="4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Site ID (assigned by sponsor, if known)</w:t>
            </w:r>
          </w:p>
        </w:tc>
        <w:tc>
          <w:tcPr>
            <w:tcW w:type="dxa" w:w="6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SP-01</w:t>
            </w:r>
          </w:p>
        </w:tc>
      </w:tr>
      <w:tr>
        <w:tc>
          <w:tcPr>
            <w:tcW w:type="dxa" w:w="4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Full institution name and department</w:t>
            </w:r>
          </w:p>
        </w:tc>
        <w:tc>
          <w:tcPr>
            <w:tcW w:type="dxa" w:w="6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Hospital Universitario del Sureste, Department of Medical Oncology</w:t>
            </w:r>
          </w:p>
        </w:tc>
      </w:tr>
      <w:tr>
        <w:tc>
          <w:tcPr>
            <w:tcW w:type="dxa" w:w="4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Institution type</w:t>
            </w:r>
          </w:p>
        </w:tc>
        <w:tc>
          <w:tcPr>
            <w:tcW w:type="dxa" w:w="6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Academic medical center</w:t>
            </w:r>
          </w:p>
        </w:tc>
      </w:tr>
      <w:tr>
        <w:tc>
          <w:tcPr>
            <w:tcW w:type="dxa" w:w="4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Full site address</w:t>
            </w:r>
          </w:p>
        </w:tc>
        <w:tc>
          <w:tcPr>
            <w:tcW w:type="dxa" w:w="6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Av. de la Investigación 14, 28031 Madrid, Spain</w:t>
            </w:r>
          </w:p>
        </w:tc>
      </w:tr>
      <w:tr>
        <w:tc>
          <w:tcPr>
            <w:tcW w:type="dxa" w:w="4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Site website</w:t>
            </w:r>
          </w:p>
        </w:tc>
        <w:tc>
          <w:tcPr>
            <w:tcW w:type="dxa" w:w="6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www.hospitaldelsureste-es.example (fictional)</w:t>
            </w:r>
          </w:p>
        </w:tc>
      </w:tr>
      <w:tr>
        <w:tc>
          <w:tcPr>
            <w:tcW w:type="dxa" w:w="4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Site coordinator name, role, email, phone</w:t>
            </w:r>
          </w:p>
        </w:tc>
        <w:tc>
          <w:tcPr>
            <w:tcW w:type="dxa" w:w="6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Sonia Delgado, Clinical Research Coordinator, s.delgado@hus-onco.example, +34 91 555 0142</w:t>
            </w:r>
          </w:p>
        </w:tc>
      </w:tr>
      <w:tr>
        <w:tc>
          <w:tcPr>
            <w:tcW w:type="dxa" w:w="4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Principal Investigator name, specialty, medical license number</w:t>
            </w:r>
          </w:p>
        </w:tc>
        <w:tc>
          <w:tcPr>
            <w:tcW w:type="dxa" w:w="6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Dr. Elena Ruiz Castellanos, Medical Oncology, Col. Nº 28/1194367</w:t>
            </w:r>
          </w:p>
        </w:tc>
      </w:tr>
      <w:tr>
        <w:tc>
          <w:tcPr>
            <w:tcW w:type="dxa" w:w="4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PI years of experience as a Principal Investigator in clinical trials</w:t>
            </w:r>
          </w:p>
        </w:tc>
        <w:tc>
          <w:tcPr>
            <w:tcW w:type="dxa" w:w="6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14 years; PI on 22 industry-sponsored oncology trials</w:t>
            </w:r>
          </w:p>
        </w:tc>
      </w:tr>
    </w:tbl>
    <w:p>
      <w:pPr>
        <w:pStyle w:val="Heading2"/>
        <w:spacing w:after="60" w:before="300"/>
      </w:pPr>
      <w:r>
        <w:rPr>
          <w:rFonts w:ascii="Calibri" w:cs="Calibri" w:eastAsia="Calibri" w:hAnsi="Calibri"/>
          <w:b/>
          <w:bCs/>
          <w:color w:val="0B1F45"/>
          <w:sz w:val="24"/>
          <w:szCs w:val="24"/>
        </w:rPr>
        <w:t xml:space="preserve">Section B: Investigator &amp; Study Team Experience</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4600"/>
        <w:gridCol w:w="6200"/>
      </w:tblGrid>
      <w:tr>
        <w:trPr>
          <w:tblHeader/>
        </w:trPr>
        <w:tc>
          <w:tcPr>
            <w:tcW w:type="dxa" w:w="46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Question</w:t>
            </w:r>
          </w:p>
        </w:tc>
        <w:tc>
          <w:tcPr>
            <w:tcW w:type="dxa" w:w="62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Site Response</w:t>
            </w:r>
          </w:p>
        </w:tc>
      </w:tr>
      <w:tr>
        <w:tc>
          <w:tcPr>
            <w:tcW w:type="dxa" w:w="4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Is the PI's GCP training current? Provide certificate date.</w:t>
            </w:r>
          </w:p>
        </w:tc>
        <w:tc>
          <w:tcPr>
            <w:tcW w:type="dxa" w:w="6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Yes — certificate dated 3 March 2026 (valid 2 years)</w:t>
            </w:r>
          </w:p>
        </w:tc>
      </w:tr>
      <w:tr>
        <w:tc>
          <w:tcPr>
            <w:tcW w:type="dxa" w:w="4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Number of qualified sub-investigators available for delegation</w:t>
            </w:r>
          </w:p>
        </w:tc>
        <w:tc>
          <w:tcPr>
            <w:tcW w:type="dxa" w:w="6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3</w:t>
            </w:r>
          </w:p>
        </w:tc>
      </w:tr>
      <w:tr>
        <w:tc>
          <w:tcPr>
            <w:tcW w:type="dxa" w:w="4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Number of dedicated research coordinator FTEs assigned to trials</w:t>
            </w:r>
          </w:p>
        </w:tc>
        <w:tc>
          <w:tcPr>
            <w:tcW w:type="dxa" w:w="6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2.5 FTE</w:t>
            </w:r>
          </w:p>
        </w:tc>
      </w:tr>
      <w:tr>
        <w:tc>
          <w:tcPr>
            <w:tcW w:type="dxa" w:w="4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Prior experience with this therapeutic area / indication?</w:t>
            </w:r>
          </w:p>
        </w:tc>
        <w:tc>
          <w:tcPr>
            <w:tcW w:type="dxa" w:w="6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Yes — dedicated thoracic oncology clinic since 2016; 9 prior NSCLC trials</w:t>
            </w:r>
          </w:p>
        </w:tc>
      </w:tr>
      <w:tr>
        <w:tc>
          <w:tcPr>
            <w:tcW w:type="dxa" w:w="4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Number of trials conducted in this indication in the past 3 years</w:t>
            </w:r>
          </w:p>
        </w:tc>
        <w:tc>
          <w:tcPr>
            <w:tcW w:type="dxa" w:w="6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6</w:t>
            </w:r>
          </w:p>
        </w:tc>
      </w:tr>
      <w:tr>
        <w:tc>
          <w:tcPr>
            <w:tcW w:type="dxa" w:w="4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Number of trials terminated early or placed on hold at this site in past 3 years, and reason</w:t>
            </w:r>
          </w:p>
        </w:tc>
        <w:tc>
          <w:tcPr>
            <w:tcW w:type="dxa" w:w="6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0</w:t>
            </w:r>
          </w:p>
        </w:tc>
      </w:tr>
    </w:tbl>
    <w:p>
      <w:pPr>
        <w:spacing w:after="80" w:before="180"/>
      </w:pPr>
      <w:r>
        <w:rPr>
          <w:rFonts w:ascii="Calibri" w:cs="Calibri" w:eastAsia="Calibri" w:hAnsi="Calibri"/>
          <w:b/>
          <w:bCs/>
          <w:color w:val="0B1F45"/>
          <w:sz w:val="20"/>
          <w:szCs w:val="20"/>
        </w:rPr>
        <w:t xml:space="preserve">Study Team Roster</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3000"/>
        <w:gridCol w:w="2600"/>
        <w:gridCol w:w="2600"/>
        <w:gridCol w:w="2600"/>
      </w:tblGrid>
      <w:tr>
        <w:trPr>
          <w:tblHeader/>
        </w:trPr>
        <w:tc>
          <w:tcPr>
            <w:tcW w:type="dxa" w:w="30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Name</w:t>
            </w:r>
          </w:p>
        </w:tc>
        <w:tc>
          <w:tcPr>
            <w:tcW w:type="dxa" w:w="26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Role</w:t>
            </w:r>
          </w:p>
        </w:tc>
        <w:tc>
          <w:tcPr>
            <w:tcW w:type="dxa" w:w="26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Years of Research Experience</w:t>
            </w:r>
          </w:p>
        </w:tc>
        <w:tc>
          <w:tcPr>
            <w:tcW w:type="dxa" w:w="26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GCP Certificate Expiry</w:t>
            </w:r>
          </w:p>
        </w:tc>
      </w:tr>
      <w:tr>
        <w:tc>
          <w:tcPr>
            <w:tcW w:type="dxa" w:w="3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Dr. Elena Ruiz Castellanos</w:t>
            </w:r>
          </w:p>
        </w:tc>
        <w:tc>
          <w:tcPr>
            <w:tcW w:type="dxa" w:w="2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Principal Investigator</w:t>
            </w:r>
          </w:p>
        </w:tc>
        <w:tc>
          <w:tcPr>
            <w:tcW w:type="dxa" w:w="2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14</w:t>
            </w:r>
          </w:p>
        </w:tc>
        <w:tc>
          <w:tcPr>
            <w:tcW w:type="dxa" w:w="2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Mar 2028</w:t>
            </w:r>
          </w:p>
        </w:tc>
      </w:tr>
      <w:tr>
        <w:tc>
          <w:tcPr>
            <w:tcW w:type="dxa" w:w="3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Dr. Pablo Segura Ortiz</w:t>
            </w:r>
          </w:p>
        </w:tc>
        <w:tc>
          <w:tcPr>
            <w:tcW w:type="dxa" w:w="2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Sub-Investigator</w:t>
            </w:r>
          </w:p>
        </w:tc>
        <w:tc>
          <w:tcPr>
            <w:tcW w:type="dxa" w:w="2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8</w:t>
            </w:r>
          </w:p>
        </w:tc>
        <w:tc>
          <w:tcPr>
            <w:tcW w:type="dxa" w:w="2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Jan 2027</w:t>
            </w:r>
          </w:p>
        </w:tc>
      </w:tr>
      <w:tr>
        <w:tc>
          <w:tcPr>
            <w:tcW w:type="dxa" w:w="3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Dr. Nuria Campos Vidal</w:t>
            </w:r>
          </w:p>
        </w:tc>
        <w:tc>
          <w:tcPr>
            <w:tcW w:type="dxa" w:w="2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Sub-Investigator</w:t>
            </w:r>
          </w:p>
        </w:tc>
        <w:tc>
          <w:tcPr>
            <w:tcW w:type="dxa" w:w="2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5</w:t>
            </w:r>
          </w:p>
        </w:tc>
        <w:tc>
          <w:tcPr>
            <w:tcW w:type="dxa" w:w="2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Nov 2027</w:t>
            </w:r>
          </w:p>
        </w:tc>
      </w:tr>
      <w:tr>
        <w:tc>
          <w:tcPr>
            <w:tcW w:type="dxa" w:w="30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Sonia Delgado</w:t>
            </w:r>
          </w:p>
        </w:tc>
        <w:tc>
          <w:tcPr>
            <w:tcW w:type="dxa" w:w="2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Clinical Research Coordinator</w:t>
            </w:r>
          </w:p>
        </w:tc>
        <w:tc>
          <w:tcPr>
            <w:tcW w:type="dxa" w:w="2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6</w:t>
            </w:r>
          </w:p>
        </w:tc>
        <w:tc>
          <w:tcPr>
            <w:tcW w:type="dxa" w:w="2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Jun 2028</w:t>
            </w:r>
          </w:p>
        </w:tc>
      </w:tr>
      <w:tr>
        <w:tc>
          <w:tcPr>
            <w:tcW w:type="dxa" w:w="30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Marta Iglesias</w:t>
            </w:r>
          </w:p>
        </w:tc>
        <w:tc>
          <w:tcPr>
            <w:tcW w:type="dxa" w:w="2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Research Nurse</w:t>
            </w:r>
          </w:p>
        </w:tc>
        <w:tc>
          <w:tcPr>
            <w:tcW w:type="dxa" w:w="2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4</w:t>
            </w:r>
          </w:p>
        </w:tc>
        <w:tc>
          <w:tcPr>
            <w:tcW w:type="dxa" w:w="2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6"/>
                <w:szCs w:val="16"/>
              </w:rPr>
              <w:t xml:space="preserve">Sep 2027</w:t>
            </w:r>
          </w:p>
        </w:tc>
      </w:tr>
    </w:tbl>
    <w:p>
      <w:r>
        <w:br w:type="page"/>
      </w:r>
    </w:p>
    <w:p>
      <w:pPr>
        <w:pStyle w:val="Heading2"/>
        <w:spacing w:after="60" w:before="300"/>
      </w:pPr>
      <w:r>
        <w:rPr>
          <w:rFonts w:ascii="Calibri" w:cs="Calibri" w:eastAsia="Calibri" w:hAnsi="Calibri"/>
          <w:b/>
          <w:bCs/>
          <w:color w:val="0B1F45"/>
          <w:sz w:val="24"/>
          <w:szCs w:val="24"/>
        </w:rPr>
        <w:t xml:space="preserve">Section C: Patient Population &amp; Historical Enrollment</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4600"/>
        <w:gridCol w:w="6200"/>
      </w:tblGrid>
      <w:tr>
        <w:trPr>
          <w:tblHeader/>
        </w:trPr>
        <w:tc>
          <w:tcPr>
            <w:tcW w:type="dxa" w:w="46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Question</w:t>
            </w:r>
          </w:p>
        </w:tc>
        <w:tc>
          <w:tcPr>
            <w:tcW w:type="dxa" w:w="62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Site Response</w:t>
            </w:r>
          </w:p>
        </w:tc>
      </w:tr>
      <w:tr>
        <w:tc>
          <w:tcPr>
            <w:tcW w:type="dxa" w:w="4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Estimated annual number of patients meeting the core inclusion criteria</w:t>
            </w:r>
          </w:p>
        </w:tc>
        <w:tc>
          <w:tcPr>
            <w:tcW w:type="dxa" w:w="6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≈190 patients/year with 2nd-line advanced NSCLC</w:t>
            </w:r>
          </w:p>
        </w:tc>
      </w:tr>
      <w:tr>
        <w:tc>
          <w:tcPr>
            <w:tcW w:type="dxa" w:w="4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Average historical screen failure rate for comparable studies</w:t>
            </w:r>
          </w:p>
        </w:tc>
        <w:tc>
          <w:tcPr>
            <w:tcW w:type="dxa" w:w="6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30%</w:t>
            </w:r>
          </w:p>
        </w:tc>
      </w:tr>
      <w:tr>
        <w:tc>
          <w:tcPr>
            <w:tcW w:type="dxa" w:w="4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Average monthly enrollment rate achieved in comparable prior studies</w:t>
            </w:r>
          </w:p>
        </w:tc>
        <w:tc>
          <w:tcPr>
            <w:tcW w:type="dxa" w:w="6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15 patients/month at peak</w:t>
            </w:r>
          </w:p>
        </w:tc>
      </w:tr>
      <w:tr>
        <w:tc>
          <w:tcPr>
            <w:tcW w:type="dxa" w:w="4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Description of referral network</w:t>
            </w:r>
          </w:p>
        </w:tc>
        <w:tc>
          <w:tcPr>
            <w:tcW w:type="dxa" w:w="6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Internal pulmonology and thoracic surgery departments; 6 affiliated primary-care networks</w:t>
            </w:r>
          </w:p>
        </w:tc>
      </w:tr>
      <w:tr>
        <w:tc>
          <w:tcPr>
            <w:tcW w:type="dxa" w:w="4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Do you have a pre-screened patient registry or database for this indication?</w:t>
            </w:r>
          </w:p>
        </w:tc>
        <w:tc>
          <w:tcPr>
            <w:tcW w:type="dxa" w:w="6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Yes — institutional thoracic tumor board registry, ~340 active patients</w:t>
            </w:r>
          </w:p>
        </w:tc>
      </w:tr>
      <w:tr>
        <w:tc>
          <w:tcPr>
            <w:tcW w:type="dxa" w:w="4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Number of currently active industry-sponsored trials recruiting the same patient population</w:t>
            </w:r>
          </w:p>
        </w:tc>
        <w:tc>
          <w:tcPr>
            <w:tcW w:type="dxa" w:w="6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1 (unrelated 1st-line combination trial; low overlap)</w:t>
            </w:r>
          </w:p>
        </w:tc>
      </w:tr>
    </w:tbl>
    <w:p>
      <w:pPr>
        <w:pStyle w:val="Heading2"/>
        <w:spacing w:after="60" w:before="300"/>
      </w:pPr>
      <w:r>
        <w:rPr>
          <w:rFonts w:ascii="Calibri" w:cs="Calibri" w:eastAsia="Calibri" w:hAnsi="Calibri"/>
          <w:b/>
          <w:bCs/>
          <w:color w:val="0B1F45"/>
          <w:sz w:val="24"/>
          <w:szCs w:val="24"/>
        </w:rPr>
        <w:t xml:space="preserve">Section D: Facilities, Equipment &amp; Pharmacy</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4800"/>
        <w:gridCol w:w="900"/>
        <w:gridCol w:w="900"/>
        <w:gridCol w:w="900"/>
        <w:gridCol w:w="3300"/>
      </w:tblGrid>
      <w:tr>
        <w:trPr>
          <w:tblHeader/>
        </w:trPr>
        <w:tc>
          <w:tcPr>
            <w:tcW w:type="dxa" w:w="48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Item</w:t>
            </w:r>
          </w:p>
        </w:tc>
        <w:tc>
          <w:tcPr>
            <w:tcW w:type="dxa" w:w="9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Yes</w:t>
            </w:r>
          </w:p>
        </w:tc>
        <w:tc>
          <w:tcPr>
            <w:tcW w:type="dxa" w:w="9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No</w:t>
            </w:r>
          </w:p>
        </w:tc>
        <w:tc>
          <w:tcPr>
            <w:tcW w:type="dxa" w:w="9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N/A</w:t>
            </w:r>
          </w:p>
        </w:tc>
        <w:tc>
          <w:tcPr>
            <w:tcW w:type="dxa" w:w="3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Comments</w:t>
            </w:r>
          </w:p>
        </w:tc>
      </w:tr>
      <w:tr>
        <w:tc>
          <w:tcPr>
            <w:tcW w:type="dxa" w:w="4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Dedicated, lockable investigational product storage area</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4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Temperature-monitored / validated refrigeration (2–8°C)</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4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Ultra-low temperature storage available, if required by protocol</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Not required per protocol</w:t>
            </w:r>
          </w:p>
        </w:tc>
      </w:tr>
      <w:tr>
        <w:tc>
          <w:tcPr>
            <w:tcW w:type="dxa" w:w="4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Dedicated research pharmacy or pharmacist support</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4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Infusion chairs / beds available for study procedures, if applicable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12 dedicated oncology day-unit chairs</w:t>
            </w:r>
          </w:p>
        </w:tc>
      </w:tr>
      <w:tr>
        <w:tc>
          <w:tcPr>
            <w:tcW w:type="dxa" w:w="4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Emergency equipment and trained staff on site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4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Adequate private space for source document review and monitoring visits</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4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Sample processing / local lab capability, including centrifuge and temporary storage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bl>
    <w:p>
      <w:r>
        <w:br w:type="page"/>
      </w:r>
    </w:p>
    <w:p>
      <w:pPr>
        <w:pStyle w:val="Heading2"/>
        <w:spacing w:after="60" w:before="300"/>
      </w:pPr>
      <w:r>
        <w:rPr>
          <w:rFonts w:ascii="Calibri" w:cs="Calibri" w:eastAsia="Calibri" w:hAnsi="Calibri"/>
          <w:b/>
          <w:bCs/>
          <w:color w:val="0B1F45"/>
          <w:sz w:val="24"/>
          <w:szCs w:val="24"/>
        </w:rPr>
        <w:t xml:space="preserve">Section E: Regulatory, Ethics &amp; Compliance History</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4600"/>
        <w:gridCol w:w="6200"/>
      </w:tblGrid>
      <w:tr>
        <w:trPr>
          <w:tblHeader/>
        </w:trPr>
        <w:tc>
          <w:tcPr>
            <w:tcW w:type="dxa" w:w="46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Question</w:t>
            </w:r>
          </w:p>
        </w:tc>
        <w:tc>
          <w:tcPr>
            <w:tcW w:type="dxa" w:w="62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Site Response</w:t>
            </w:r>
          </w:p>
        </w:tc>
      </w:tr>
      <w:tr>
        <w:tc>
          <w:tcPr>
            <w:tcW w:type="dxa" w:w="4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Name of IRB / Ethics Committee typically used</w:t>
            </w:r>
          </w:p>
        </w:tc>
        <w:tc>
          <w:tcPr>
            <w:tcW w:type="dxa" w:w="6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Comité de Ética de la Investigación con medicamentos (CEIm) — Región de Madrid</w:t>
            </w:r>
          </w:p>
        </w:tc>
      </w:tr>
      <w:tr>
        <w:tc>
          <w:tcPr>
            <w:tcW w:type="dxa" w:w="4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Typical IRB/EC review timeline</w:t>
            </w:r>
          </w:p>
        </w:tc>
        <w:tc>
          <w:tcPr>
            <w:tcW w:type="dxa" w:w="6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4–5 weeks</w:t>
            </w:r>
          </w:p>
        </w:tc>
      </w:tr>
      <w:tr>
        <w:tc>
          <w:tcPr>
            <w:tcW w:type="dxa" w:w="4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Any regulatory authority findings, Form 483s, or warning letters in the past 5 years?</w:t>
            </w:r>
          </w:p>
        </w:tc>
        <w:tc>
          <w:tcPr>
            <w:tcW w:type="dxa" w:w="6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None</w:t>
            </w:r>
          </w:p>
        </w:tc>
      </w:tr>
      <w:tr>
        <w:tc>
          <w:tcPr>
            <w:tcW w:type="dxa" w:w="4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Any trials terminated early for site performance or compliance issues?</w:t>
            </w:r>
          </w:p>
        </w:tc>
        <w:tc>
          <w:tcPr>
            <w:tcW w:type="dxa" w:w="6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None</w:t>
            </w:r>
          </w:p>
        </w:tc>
      </w:tr>
      <w:tr>
        <w:tc>
          <w:tcPr>
            <w:tcW w:type="dxa" w:w="4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Current relevant accreditations / quality certifications</w:t>
            </w:r>
          </w:p>
        </w:tc>
        <w:tc>
          <w:tcPr>
            <w:tcW w:type="dxa" w:w="6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ISO 9001:2015 (Clinical Research Unit); JCI-accredited hospital</w:t>
            </w:r>
          </w:p>
        </w:tc>
      </w:tr>
      <w:tr>
        <w:tc>
          <w:tcPr>
            <w:tcW w:type="dxa" w:w="4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Any current or pending litigation related to clinical research conduct?</w:t>
            </w:r>
          </w:p>
        </w:tc>
        <w:tc>
          <w:tcPr>
            <w:tcW w:type="dxa" w:w="6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None</w:t>
            </w:r>
          </w:p>
        </w:tc>
      </w:tr>
    </w:tbl>
    <w:p>
      <w:pPr>
        <w:pStyle w:val="Heading2"/>
        <w:spacing w:after="60" w:before="300"/>
      </w:pPr>
      <w:r>
        <w:rPr>
          <w:rFonts w:ascii="Calibri" w:cs="Calibri" w:eastAsia="Calibri" w:hAnsi="Calibri"/>
          <w:b/>
          <w:bCs/>
          <w:color w:val="0B1F45"/>
          <w:sz w:val="24"/>
          <w:szCs w:val="24"/>
        </w:rPr>
        <w:t xml:space="preserve">Section F: IT Systems &amp; EDC / IRT Capability</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4800"/>
        <w:gridCol w:w="900"/>
        <w:gridCol w:w="900"/>
        <w:gridCol w:w="900"/>
        <w:gridCol w:w="3300"/>
      </w:tblGrid>
      <w:tr>
        <w:trPr>
          <w:tblHeader/>
        </w:trPr>
        <w:tc>
          <w:tcPr>
            <w:tcW w:type="dxa" w:w="48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Item</w:t>
            </w:r>
          </w:p>
        </w:tc>
        <w:tc>
          <w:tcPr>
            <w:tcW w:type="dxa" w:w="9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Yes</w:t>
            </w:r>
          </w:p>
        </w:tc>
        <w:tc>
          <w:tcPr>
            <w:tcW w:type="dxa" w:w="9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No</w:t>
            </w:r>
          </w:p>
        </w:tc>
        <w:tc>
          <w:tcPr>
            <w:tcW w:type="dxa" w:w="9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N/A</w:t>
            </w:r>
          </w:p>
        </w:tc>
        <w:tc>
          <w:tcPr>
            <w:tcW w:type="dxa" w:w="33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Comments</w:t>
            </w:r>
          </w:p>
        </w:tc>
      </w:tr>
      <w:tr>
        <w:tc>
          <w:tcPr>
            <w:tcW w:type="dxa" w:w="4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Reliable, dedicated internet connection for study systems</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4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Dedicated computer(s) available for EDC / IRT access</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4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Prior experience with electronic data capture (EDC) platforms</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Experienced with Veridata, Medidata Rave, and Oracle InForm</w:t>
            </w:r>
          </w:p>
        </w:tc>
      </w:tr>
      <w:tr>
        <w:tc>
          <w:tcPr>
            <w:tcW w:type="dxa" w:w="4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Prior experience with IRT / RTSM randomization systems</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Experienced with TrialLogic and Suvoda</w:t>
            </w:r>
          </w:p>
        </w:tc>
      </w:tr>
      <w:tr>
        <w:tc>
          <w:tcPr>
            <w:tcW w:type="dxa" w:w="48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Capability for electronic signature (21 CFR Part 11 compliant workflows)</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b/>
                <w:bCs/>
                <w:color w:val="1E7A3D"/>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r>
        <w:tc>
          <w:tcPr>
            <w:tcW w:type="dxa" w:w="48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8"/>
                <w:szCs w:val="18"/>
              </w:rPr>
              <w:t xml:space="preserve">IT support available on site for troubleshooting during study conduct</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b/>
                <w:bCs/>
                <w:color w:val="1E7A3D"/>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9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pPr>
              <w:jc w:val="center"/>
            </w:pPr>
            <w:r>
              <w:rPr>
                <w:rFonts w:ascii="Calibri" w:cs="Calibri" w:eastAsia="Calibri" w:hAnsi="Calibri"/>
                <w:color w:val="3A3A3A"/>
                <w:sz w:val="20"/>
                <w:szCs w:val="20"/>
              </w:rPr>
              <w:t xml:space="preserve">☐</w:t>
            </w:r>
          </w:p>
        </w:tc>
        <w:tc>
          <w:tcPr>
            <w:tcW w:type="dxa" w:w="33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i/>
                <w:iCs/>
                <w:color w:val="6B6B6B"/>
                <w:sz w:val="16"/>
                <w:szCs w:val="16"/>
              </w:rPr>
              <w:t xml:space="preserve"/>
            </w:r>
          </w:p>
        </w:tc>
      </w:tr>
    </w:tbl>
    <w:p>
      <w:r>
        <w:br w:type="page"/>
      </w:r>
    </w:p>
    <w:p>
      <w:pPr>
        <w:pStyle w:val="Heading2"/>
        <w:spacing w:after="60" w:before="300"/>
      </w:pPr>
      <w:r>
        <w:rPr>
          <w:rFonts w:ascii="Calibri" w:cs="Calibri" w:eastAsia="Calibri" w:hAnsi="Calibri"/>
          <w:b/>
          <w:bCs/>
          <w:color w:val="0B1F45"/>
          <w:sz w:val="24"/>
          <w:szCs w:val="24"/>
        </w:rPr>
        <w:t xml:space="preserve">Section G: Competing Trials &amp; Site Commitment</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4600"/>
        <w:gridCol w:w="6200"/>
      </w:tblGrid>
      <w:tr>
        <w:trPr>
          <w:tblHeader/>
        </w:trPr>
        <w:tc>
          <w:tcPr>
            <w:tcW w:type="dxa" w:w="46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Question</w:t>
            </w:r>
          </w:p>
        </w:tc>
        <w:tc>
          <w:tcPr>
            <w:tcW w:type="dxa" w:w="62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Site Response</w:t>
            </w:r>
          </w:p>
        </w:tc>
      </w:tr>
      <w:tr>
        <w:tc>
          <w:tcPr>
            <w:tcW w:type="dxa" w:w="4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Number of currently active industry-sponsored trials at your site (all indications)</w:t>
            </w:r>
          </w:p>
        </w:tc>
        <w:tc>
          <w:tcPr>
            <w:tcW w:type="dxa" w:w="6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11</w:t>
            </w:r>
          </w:p>
        </w:tc>
      </w:tr>
      <w:tr>
        <w:tc>
          <w:tcPr>
            <w:tcW w:type="dxa" w:w="4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List any other trials currently recruiting the same patient population</w:t>
            </w:r>
          </w:p>
        </w:tc>
        <w:tc>
          <w:tcPr>
            <w:tcW w:type="dxa" w:w="6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1 unrelated 1st-line combination trial (low patient overlap; see Section C)</w:t>
            </w:r>
          </w:p>
        </w:tc>
      </w:tr>
      <w:tr>
        <w:tc>
          <w:tcPr>
            <w:tcW w:type="dxa" w:w="4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Your site's realistic monthly enrollment commitment for this study</w:t>
            </w:r>
          </w:p>
        </w:tc>
        <w:tc>
          <w:tcPr>
            <w:tcW w:type="dxa" w:w="6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3–4 patients/month</w:t>
            </w:r>
          </w:p>
        </w:tc>
      </w:tr>
      <w:tr>
        <w:tc>
          <w:tcPr>
            <w:tcW w:type="dxa" w:w="4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Anticipated site activation timeline from contract execution</w:t>
            </w:r>
          </w:p>
        </w:tc>
        <w:tc>
          <w:tcPr>
            <w:tcW w:type="dxa" w:w="6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5–6 weeks</w:t>
            </w:r>
          </w:p>
        </w:tc>
      </w:tr>
      <w:tr>
        <w:tc>
          <w:tcPr>
            <w:tcW w:type="dxa" w:w="4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Any anticipated staffing changes, facility renovations, or conflicts in the next 12 months?</w:t>
            </w:r>
          </w:p>
        </w:tc>
        <w:tc>
          <w:tcPr>
            <w:tcW w:type="dxa" w:w="6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None anticipated</w:t>
            </w:r>
          </w:p>
        </w:tc>
      </w:tr>
    </w:tbl>
    <w:p>
      <w:pPr>
        <w:pStyle w:val="Heading2"/>
        <w:spacing w:after="60" w:before="300"/>
      </w:pPr>
      <w:r>
        <w:rPr>
          <w:rFonts w:ascii="Calibri" w:cs="Calibri" w:eastAsia="Calibri" w:hAnsi="Calibri"/>
          <w:b/>
          <w:bCs/>
          <w:color w:val="0B1F45"/>
          <w:sz w:val="24"/>
          <w:szCs w:val="24"/>
        </w:rPr>
        <w:t xml:space="preserve">Section H: Declaration &amp; Signature</w:t>
      </w:r>
    </w:p>
    <w:p>
      <w:pPr>
        <w:spacing w:after="200" w:before="0"/>
      </w:pPr>
      <w:r>
        <w:rPr>
          <w:rFonts w:ascii="Calibri" w:cs="Calibri" w:eastAsia="Calibri" w:hAnsi="Calibri"/>
          <w:color w:val="3A3A3A"/>
          <w:sz w:val="21"/>
          <w:szCs w:val="21"/>
        </w:rPr>
        <w:t xml:space="preserve">I confirm that the information provided in this questionnaire is accurate and complete to the best of my knowledge, and that my institution is willing and able to participate in this study under the conditions described, subject to final contract and regulatory approval.</w:t>
      </w:r>
    </w:p>
    <w:tbl>
      <w:tblPr>
        <w:tblW w:type="dxa" w:w="10800"/>
        <w:tblBorders>
          <w:top w:val="single" w:color="auto" w:sz="4"/>
          <w:left w:val="single" w:color="auto" w:sz="4"/>
          <w:bottom w:val="single" w:color="auto" w:sz="4"/>
          <w:right w:val="single" w:color="auto" w:sz="4"/>
          <w:insideH w:val="single" w:color="auto" w:sz="4"/>
          <w:insideV w:val="single" w:color="auto" w:sz="4"/>
        </w:tblBorders>
      </w:tblPr>
      <w:tblGrid>
        <w:gridCol w:w="4600"/>
        <w:gridCol w:w="6200"/>
      </w:tblGrid>
      <w:tr>
        <w:trPr>
          <w:tblHeader/>
        </w:trPr>
        <w:tc>
          <w:tcPr>
            <w:tcW w:type="dxa" w:w="46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Question</w:t>
            </w:r>
          </w:p>
        </w:tc>
        <w:tc>
          <w:tcPr>
            <w:tcW w:type="dxa" w:w="6200"/>
            <w:tcBorders>
              <w:top w:val="single" w:color="D9DCE3" w:sz="4"/>
              <w:left w:val="single" w:color="D9DCE3" w:sz="4"/>
              <w:bottom w:val="single" w:color="D9DCE3" w:sz="4"/>
              <w:right w:val="single" w:color="D9DCE3" w:sz="4"/>
            </w:tcBorders>
            <w:shd w:fill="0B1F45" w:color="auto" w:val="clear"/>
            <w:tcMar>
              <w:top w:type="dxa" w:w="80"/>
              <w:left w:type="dxa" w:w="100"/>
              <w:bottom w:type="dxa" w:w="80"/>
              <w:right w:type="dxa" w:w="100"/>
            </w:tcMar>
            <w:vAlign w:val="center"/>
          </w:tcPr>
          <w:p>
            <w:r>
              <w:rPr>
                <w:rFonts w:ascii="Calibri" w:cs="Calibri" w:eastAsia="Calibri" w:hAnsi="Calibri"/>
                <w:b/>
                <w:bCs/>
                <w:color w:val="FFFFFF"/>
                <w:sz w:val="17"/>
                <w:szCs w:val="17"/>
              </w:rPr>
              <w:t xml:space="preserve">Site Response</w:t>
            </w:r>
          </w:p>
        </w:tc>
      </w:tr>
      <w:tr>
        <w:tc>
          <w:tcPr>
            <w:tcW w:type="dxa" w:w="4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Principal Investigator name</w:t>
            </w:r>
          </w:p>
        </w:tc>
        <w:tc>
          <w:tcPr>
            <w:tcW w:type="dxa" w:w="6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Dr. Elena Ruiz Castellanos</w:t>
            </w:r>
          </w:p>
        </w:tc>
      </w:tr>
      <w:tr>
        <w:tc>
          <w:tcPr>
            <w:tcW w:type="dxa" w:w="4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Signature</w:t>
            </w:r>
          </w:p>
        </w:tc>
        <w:tc>
          <w:tcPr>
            <w:tcW w:type="dxa" w:w="6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E. Ruiz Castellanos (signed)</w:t>
            </w:r>
          </w:p>
        </w:tc>
      </w:tr>
      <w:tr>
        <w:tc>
          <w:tcPr>
            <w:tcW w:type="dxa" w:w="4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Date</w:t>
            </w:r>
          </w:p>
        </w:tc>
        <w:tc>
          <w:tcPr>
            <w:tcW w:type="dxa" w:w="6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18 June 2026</w:t>
            </w:r>
          </w:p>
        </w:tc>
      </w:tr>
      <w:tr>
        <w:tc>
          <w:tcPr>
            <w:tcW w:type="dxa" w:w="4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Site Coordinator name</w:t>
            </w:r>
          </w:p>
        </w:tc>
        <w:tc>
          <w:tcPr>
            <w:tcW w:type="dxa" w:w="6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Sonia Delgado</w:t>
            </w:r>
          </w:p>
        </w:tc>
      </w:tr>
      <w:tr>
        <w:tc>
          <w:tcPr>
            <w:tcW w:type="dxa" w:w="46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Signature</w:t>
            </w:r>
          </w:p>
        </w:tc>
        <w:tc>
          <w:tcPr>
            <w:tcW w:type="dxa" w:w="6200"/>
            <w:tcBorders>
              <w:top w:val="single" w:color="D9DCE3" w:sz="4"/>
              <w:left w:val="single" w:color="D9DCE3" w:sz="4"/>
              <w:bottom w:val="single" w:color="D9DCE3" w:sz="4"/>
              <w:right w:val="single" w:color="D9DCE3" w:sz="4"/>
            </w:tcBorders>
            <w:shd w:fill="FFFFFF"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S. Delgado (signed)</w:t>
            </w:r>
          </w:p>
        </w:tc>
      </w:tr>
      <w:tr>
        <w:tc>
          <w:tcPr>
            <w:tcW w:type="dxa" w:w="46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b/>
                <w:bCs/>
                <w:color w:val="3A3A3A"/>
                <w:sz w:val="18"/>
                <w:szCs w:val="18"/>
              </w:rPr>
              <w:t xml:space="preserve">Date</w:t>
            </w:r>
          </w:p>
        </w:tc>
        <w:tc>
          <w:tcPr>
            <w:tcW w:type="dxa" w:w="6200"/>
            <w:tcBorders>
              <w:top w:val="single" w:color="D9DCE3" w:sz="4"/>
              <w:left w:val="single" w:color="D9DCE3" w:sz="4"/>
              <w:bottom w:val="single" w:color="D9DCE3" w:sz="4"/>
              <w:right w:val="single" w:color="D9DCE3" w:sz="4"/>
            </w:tcBorders>
            <w:shd w:fill="F3F4F7" w:color="auto" w:val="clear"/>
            <w:tcMar>
              <w:top w:type="dxa" w:w="80"/>
              <w:left w:type="dxa" w:w="100"/>
              <w:bottom w:type="dxa" w:w="80"/>
              <w:right w:type="dxa" w:w="100"/>
            </w:tcMar>
            <w:vAlign w:val="center"/>
          </w:tcPr>
          <w:p>
            <w:r>
              <w:rPr>
                <w:rFonts w:ascii="Calibri" w:cs="Calibri" w:eastAsia="Calibri" w:hAnsi="Calibri"/>
                <w:color w:val="3A3A3A"/>
                <w:sz w:val="17"/>
                <w:szCs w:val="17"/>
              </w:rPr>
              <w:t xml:space="preserve">18 June 2026</w:t>
            </w:r>
          </w:p>
        </w:tc>
      </w:tr>
    </w:tbl>
    <w:p>
      <w:pPr>
        <w:spacing w:after="240" w:before="0"/>
      </w:pPr>
      <w:r>
        <w:rPr>
          <w:rFonts w:ascii="Calibri" w:cs="Calibri" w:eastAsia="Calibri" w:hAnsi="Calibri"/>
          <w:color w:val="3A3A3A"/>
          <w:sz w:val="21"/>
          <w:szCs w:val="21"/>
        </w:rPr>
        <w:t xml:space="preserve"/>
      </w:r>
    </w:p>
    <w:p>
      <w:pPr>
        <w:pBdr>
          <w:top w:val="single" w:color="D9DCE3" w:sz="4"/>
          <w:bottom w:val="single" w:color="D9DCE3" w:sz="4"/>
          <w:left w:val="single" w:color="D9DCE3" w:sz="4"/>
          <w:right w:val="single" w:color="D9DCE3" w:sz="4"/>
        </w:pBdr>
        <w:shd w:fill="F3F4F7" w:color="auto" w:val="clear"/>
        <w:spacing w:after="200" w:before="100"/>
      </w:pPr>
      <w:r>
        <w:rPr>
          <w:rFonts w:ascii="Calibri" w:cs="Calibri" w:eastAsia="Calibri" w:hAnsi="Calibri"/>
          <w:b/>
          <w:bCs/>
          <w:color w:val="0B1F45"/>
          <w:sz w:val="19"/>
          <w:szCs w:val="19"/>
        </w:rPr>
        <w:t xml:space="preserve">Result:  </w:t>
      </w:r>
      <w:r>
        <w:rPr>
          <w:rFonts w:ascii="Calibri" w:cs="Calibri" w:eastAsia="Calibri" w:hAnsi="Calibri"/>
          <w:i/>
          <w:iCs/>
          <w:color w:val="3A3A3A"/>
          <w:sz w:val="19"/>
          <w:szCs w:val="19"/>
        </w:rPr>
        <w:t xml:space="preserve">This response was scored on the Site Selection Scorecard (Toolkit Component 3) at 4.45/5.00 — Rank 1, Recommendation “Select.” See the completed Scorecard in this example set.</w:t>
      </w:r>
    </w:p>
    <w:sectPr>
      <w:headerReference w:type="default" r:id="rId9"/>
      <w:footerReference w:type="default" r:id="rId10"/>
      <w:pgSz w:w="11906" w:h="16838" w:orient="portrait"/>
      <w:pgMar w:top="1000" w:right="900" w:bottom="1000" w:left="9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9DCE3" w:sz="4" w:space="4"/>
      </w:pBdr>
      <w:tabs>
        <w:tab w:val="right" w:pos="9026"/>
      </w:tabs>
    </w:pPr>
    <w:r>
      <w:rPr>
        <w:rFonts w:ascii="Calibri" w:cs="Calibri" w:eastAsia="Calibri" w:hAnsi="Calibri"/>
        <w:color w:val="6B6B6B"/>
        <w:sz w:val="15"/>
        <w:szCs w:val="15"/>
      </w:rPr>
      <w:t xml:space="preserve">© Expert Clinical Trials — expertclinicaltrials.com — Licensed for internal use only</w:t>
    </w:r>
    <w:r>
      <w:rPr>
        <w:rFonts w:ascii="Calibri" w:cs="Calibri" w:eastAsia="Calibri" w:hAnsi="Calibri"/>
        <w:color w:val="6B6B6B"/>
        <w:sz w:val="15"/>
        <w:szCs w:val="15"/>
      </w:rPr>
      <w:t xml:space="preserve">	Page </w:t>
    </w:r>
    <w:r>
      <w:rPr>
        <w:rFonts w:ascii="Calibri" w:cs="Calibri" w:eastAsia="Calibri" w:hAnsi="Calibri"/>
        <w:color w:val="6B6B6B"/>
        <w:sz w:val="15"/>
        <w:szCs w:val="15"/>
      </w:rPr>
      <w:fldChar w:fldCharType="begin"/>
      <w:instrText xml:space="preserve">PAGE</w:instrText>
      <w:fldChar w:fldCharType="separate"/>
      <w:fldChar w:fldCharType="end"/>
    </w:r>
    <w:r>
      <w:rPr>
        <w:rFonts w:ascii="Calibri" w:cs="Calibri" w:eastAsia="Calibri" w:hAnsi="Calibri"/>
        <w:color w:val="6B6B6B"/>
        <w:sz w:val="15"/>
        <w:szCs w:val="15"/>
      </w:rPr>
      <w:t xml:space="preserve"> of </w:t>
    </w:r>
    <w:r>
      <w:rPr>
        <w:rFonts w:ascii="Calibri" w:cs="Calibri" w:eastAsia="Calibri" w:hAnsi="Calibri"/>
        <w:color w:val="6B6B6B"/>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9DCE3" w:sz="4" w:space="4"/>
      </w:pBdr>
      <w:tabs>
        <w:tab w:val="right" w:pos="9026"/>
      </w:tabs>
      <w:spacing w:after="40"/>
    </w:pPr>
    <w:r>
      <w:drawing>
        <wp:inline distT="0" distB="0" distL="0" distR="0">
          <wp:extent cx="152400" cy="1524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152400" cy="152400"/>
                  </a:xfrm>
                  <a:prstGeom prst="rect">
                    <a:avLst/>
                  </a:prstGeom>
                </pic:spPr>
              </pic:pic>
            </a:graphicData>
          </a:graphic>
        </wp:inline>
      </w:drawing>
    </w:r>
    <w:r>
      <w:rPr>
        <w:rFonts w:ascii="Calibri" w:cs="Calibri" w:eastAsia="Calibri" w:hAnsi="Calibri"/>
        <w:b/>
        <w:bCs/>
        <w:color w:val="0B1F45"/>
        <w:sz w:val="16"/>
        <w:szCs w:val="16"/>
      </w:rPr>
      <w:t xml:space="preserve">  Filled-In Example Set — ORACLE-2</w:t>
    </w:r>
    <w:r>
      <w:rPr>
        <w:rFonts w:ascii="Calibri" w:cs="Calibri" w:eastAsia="Calibri" w:hAnsi="Calibri"/>
        <w:color w:val="6B6B6B"/>
        <w:sz w:val="16"/>
        <w:szCs w:val="16"/>
      </w:rPr>
      <w:t xml:space="preserve">	Site Feasibility Questionnaire (Completed — SP-01)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A3A3A"/>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image" Target="media/371fdfb75e5df52fb846262b8af26617b5a28a51.png"/><Relationship Id="rId12"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Relationship Id="rId0" Type="http://schemas.openxmlformats.org/officeDocument/2006/relationships/image" Target="media/38b3cc415ffebf84d2bd91bfeb69b6a9ce335040.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2026-08-03T13:23:14.683Z</dcterms:created>
  <dcterms:modified xsi:type="dcterms:W3CDTF">2026-08-03T13:23:14.683Z</dcterms:modified>
</cp:coreProperties>
</file>

<file path=docProps/custom.xml><?xml version="1.0" encoding="utf-8"?>
<Properties xmlns="http://schemas.openxmlformats.org/officeDocument/2006/custom-properties" xmlns:vt="http://schemas.openxmlformats.org/officeDocument/2006/docPropsVTypes"/>
</file>